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2" w:rsidRPr="009A744D" w:rsidRDefault="00A17342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9A744D" w:rsidTr="00A17342">
        <w:trPr>
          <w:trHeight w:val="31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C200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1.Поис</w:t>
            </w:r>
            <w:bookmarkStart w:id="0" w:name="_GoBack"/>
            <w:bookmarkEnd w:id="0"/>
            <w:r w:rsidR="00A17342" w:rsidRPr="009A744D">
              <w:rPr>
                <w:rFonts w:ascii="Times New Roman" w:hAnsi="Times New Roman" w:cs="Times New Roman"/>
                <w:sz w:val="24"/>
                <w:szCs w:val="24"/>
              </w:rPr>
              <w:t>к обязательных сведений о поставщике социальных услуг затруднен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2.Оборудовать вытяжную систему вентиляции или восстановить 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</w:t>
            </w:r>
            <w:r w:rsidRPr="009A744D">
              <w:rPr>
                <w:b w:val="0"/>
                <w:szCs w:val="24"/>
              </w:rPr>
              <w:lastRenderedPageBreak/>
              <w:t xml:space="preserve">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6.Восстановить отведение воды из моечной ванны помещения для обработки сырых овощей в соответствии с требованиями 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7.Провести генеральную уборку складских и производственных помещений интерната с применением моющих и 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8.Устранить текущие дефекты внутренней отделки в физиотерапевтическом кабинете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11.Обеспечить проведение обработки постельных принадлежностей после выписки (смерти) проживающих в дезинфекционной камере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13.С целью полного и своевременного планирования профилактических прививок сотрудников обеспечить ежегодное направление в лечебно-профилактическое учреждение по месту территориального расположения учреждения списков работающих с указанием года рождения, занимаемой должности,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0C4042" w:rsidRDefault="00E8743F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851 от 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 w:rsidP="006D145B">
      <w:pPr>
        <w:jc w:val="center"/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F62CED" w:rsidRPr="00C01D26" w:rsidTr="008665AE">
        <w:trPr>
          <w:trHeight w:val="255"/>
        </w:trPr>
        <w:tc>
          <w:tcPr>
            <w:tcW w:w="560" w:type="dxa"/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7505D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Перечень движимого имущества привести в соответствии с постановление Правительства Челябинской 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70"/>
        </w:trPr>
        <w:tc>
          <w:tcPr>
            <w:tcW w:w="560" w:type="dxa"/>
            <w:vMerge w:val="restart"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C4042" w:rsidRPr="009A744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  <w:vMerge w:val="restart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472/172/2 от 30.05.2018 г.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472/172/3 от 30.05.2018 г.</w:t>
            </w: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водителей жилетом сигнальным 2 класса защиты.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00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3.Разработать, утвердить и ввести в действие распорядительным документом работодателя программы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 на рабочем месте по профессиям и видам работ, разработанные и утвержденные в установленном порядке в соответствии с требованиями 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0C4042" w:rsidRDefault="000C4042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3F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8.Представить Правила внутреннего трудового распорядка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22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0C4042" w:rsidRDefault="000C4042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0622D6" w:rsidRDefault="000C404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C4042" w:rsidRPr="000622D6" w:rsidRDefault="000C4042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9A49DE">
        <w:trPr>
          <w:trHeight w:val="31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4.Обеспечить наличие в комнатах необходимое количество мебели (стулья, столы).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C4042">
        <w:trPr>
          <w:trHeight w:val="2745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0C4042" w:rsidRPr="00DD47FA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D47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 w:rsidRPr="00DD47FA"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C4042" w:rsidRPr="00C01D26" w:rsidRDefault="000C4042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C4042" w:rsidRPr="00C01D26" w:rsidTr="000622D6">
        <w:trPr>
          <w:trHeight w:val="886"/>
        </w:trPr>
        <w:tc>
          <w:tcPr>
            <w:tcW w:w="560" w:type="dxa"/>
            <w:vMerge/>
          </w:tcPr>
          <w:p w:rsidR="000C4042" w:rsidRPr="00C01D26" w:rsidRDefault="000C4042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0C4042" w:rsidRDefault="000C4042" w:rsidP="00DD4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C4042" w:rsidRPr="000C4042" w:rsidRDefault="000C4042" w:rsidP="0010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256 от 09.08.2018 г.</w:t>
            </w:r>
          </w:p>
        </w:tc>
      </w:tr>
    </w:tbl>
    <w:p w:rsidR="000C4042" w:rsidRDefault="000C4042" w:rsidP="006D145B">
      <w:pPr>
        <w:jc w:val="center"/>
        <w:rPr>
          <w:b/>
        </w:rPr>
      </w:pPr>
    </w:p>
    <w:p w:rsidR="00710DF1" w:rsidRPr="00DD2D79" w:rsidRDefault="00F62CED" w:rsidP="006D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9"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417"/>
        <w:gridCol w:w="2552"/>
        <w:gridCol w:w="3929"/>
        <w:gridCol w:w="2527"/>
      </w:tblGrid>
      <w:tr w:rsidR="00F62CED" w:rsidRPr="00C01D26" w:rsidTr="000F625B">
        <w:trPr>
          <w:trHeight w:val="5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929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27" w:type="dxa"/>
          </w:tcPr>
          <w:p w:rsidR="00F62CED" w:rsidRPr="009A744D" w:rsidRDefault="00F62CED" w:rsidP="0042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 (дата устранения)</w:t>
            </w:r>
          </w:p>
        </w:tc>
      </w:tr>
      <w:tr w:rsidR="000C4042" w:rsidRPr="00C01D26" w:rsidTr="00EA0D70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инспекция труда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о проведении внеплановой выездной проверки  № 251/96/1 и № 252/96/1 от 28.02.2019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04.03.2019-18.03.2019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251/96/2 от 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251/96/3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EA0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5739">
              <w:rPr>
                <w:rFonts w:ascii="Times New Roman" w:hAnsi="Times New Roman" w:cs="Times New Roman"/>
                <w:sz w:val="24"/>
                <w:szCs w:val="24"/>
              </w:rPr>
              <w:t>Обеспечить дублирование текстовых сообщений голосовыми сообщениями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4042" w:rsidRPr="00425739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01.05.2019 г.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377594">
        <w:trPr>
          <w:trHeight w:val="2985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соблюдение требований государственных санитарно-эпидемиологических правил и нормативов, в соответствии с пп.4 п. 16 Правил организации деятельности организаций социального обслуживания, их структурных подразделений, утвержденных приказом Министерства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РФ от 24.11.2014 г. № 940н.</w:t>
            </w:r>
          </w:p>
          <w:p w:rsidR="000C4042" w:rsidRDefault="000C4042" w:rsidP="0042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0C4042" w:rsidRDefault="000C4042">
            <w:r w:rsidRPr="00103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04.2019 г.</w:t>
            </w:r>
          </w:p>
        </w:tc>
      </w:tr>
      <w:tr w:rsidR="000C4042" w:rsidRPr="00C01D26" w:rsidTr="00857314">
        <w:trPr>
          <w:trHeight w:val="618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103312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42" w:rsidRPr="00C01D26" w:rsidTr="000C4042">
        <w:trPr>
          <w:trHeight w:val="565"/>
        </w:trPr>
        <w:tc>
          <w:tcPr>
            <w:tcW w:w="534" w:type="dxa"/>
            <w:vMerge/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F62CED" w:rsidRDefault="000C4042" w:rsidP="0025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141 от 30.04.2019 г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4042" w:rsidRPr="00C01D26" w:rsidTr="000F625B">
        <w:trPr>
          <w:trHeight w:val="225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252/96/2 от 18.03.2019 г. 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252/96/3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г. </w:t>
            </w: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1.Привести Инструкции по охране труда водителей автомобилей в соответствии с вступившими в силу 27.09.2018 г.  Правилами по охране труда  на автомобильном транспорте, утвержденными Приказом Минтруда России от 06.02.2018 г. № 59н.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0C4042" w:rsidRPr="00C01D26" w:rsidTr="000F625B">
        <w:trPr>
          <w:trHeight w:val="195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внеплановый инструктаж водителям автомобильного транспорта, в связи с вводом Правил по охране труда на автомобильном транспорте, утвержденных Приказом Минтруда России от 06.02.2018 г. № 59н, вступивших в силу 27.09.2018 г.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317F84">
        <w:trPr>
          <w:trHeight w:val="2670"/>
        </w:trPr>
        <w:tc>
          <w:tcPr>
            <w:tcW w:w="534" w:type="dxa"/>
            <w:vMerge/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3.Личные карточки учета выдачи средств индивидуальной защиты оформить в соответствии с п. 13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01.06.2009 № 290н.</w:t>
            </w:r>
          </w:p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02.04.2019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8F5C70">
        <w:trPr>
          <w:trHeight w:val="6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C4042" w:rsidRPr="00F62CED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4042" w:rsidRDefault="000C4042" w:rsidP="00F6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</w:tcPr>
          <w:p w:rsidR="000C4042" w:rsidRDefault="000C4042" w:rsidP="0035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0C4042" w:rsidRDefault="000C4042" w:rsidP="00D91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ГИТ № 114 от 01.04.2019 г.</w:t>
            </w:r>
          </w:p>
        </w:tc>
      </w:tr>
      <w:tr w:rsidR="000C4042" w:rsidRPr="00C01D26" w:rsidTr="000F625B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C4042" w:rsidRPr="000F625B" w:rsidRDefault="000C4042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П74-92/19 от 12.03.2019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042" w:rsidRPr="00F62CED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13.03.2019-09.04.2019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П-7492/19 от 15.03.2019 г.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19/М/Ф/П74-92/19 от 15.03.2019 г.</w:t>
            </w: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хранения лекарственных средств, требующих защиты от воздействия повышенной температуры.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Pr="00F62CED" w:rsidRDefault="000C4042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6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2.Нарушение правил надлежащей практики хранения и перевозки лекарственных препаратов для медицинского применения. 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0F625B">
        <w:trPr>
          <w:trHeight w:val="300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3.Выявлено отсутствие мониторинга безопасности лекарственных препаратов.</w:t>
            </w:r>
          </w:p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15.05.2019 г. 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F1865">
        <w:trPr>
          <w:trHeight w:val="1975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Pr="00F62CED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4.Представить план организационных мероприятий по устранению выявленных нарушений при осуществлении внутреннего контроля качества в Территориальный орган Росздравнадзора до 15.05.2019 г.</w:t>
            </w:r>
          </w:p>
        </w:tc>
        <w:tc>
          <w:tcPr>
            <w:tcW w:w="2527" w:type="dxa"/>
          </w:tcPr>
          <w:p w:rsidR="000C4042" w:rsidRDefault="000C4042">
            <w:r w:rsidRPr="007A24BC">
              <w:rPr>
                <w:rFonts w:ascii="Times New Roman" w:hAnsi="Times New Roman" w:cs="Times New Roman"/>
                <w:sz w:val="24"/>
                <w:szCs w:val="24"/>
              </w:rPr>
              <w:t>Устранено 04.2019 г.</w:t>
            </w:r>
          </w:p>
        </w:tc>
      </w:tr>
      <w:tr w:rsidR="000C4042" w:rsidRPr="00C01D26" w:rsidTr="002D483C">
        <w:trPr>
          <w:trHeight w:val="563"/>
        </w:trPr>
        <w:tc>
          <w:tcPr>
            <w:tcW w:w="534" w:type="dxa"/>
            <w:vMerge/>
          </w:tcPr>
          <w:p w:rsidR="000C4042" w:rsidRDefault="000C4042" w:rsidP="00D91EB0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4042" w:rsidRDefault="000C4042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4042" w:rsidRDefault="000C4042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0C4042" w:rsidRDefault="000C40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0C4042" w:rsidRPr="000C4042" w:rsidRDefault="000C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Представлено в </w:t>
            </w:r>
            <w:proofErr w:type="spellStart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>Росздрав</w:t>
            </w:r>
            <w:proofErr w:type="spellEnd"/>
            <w:r w:rsidRPr="000C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147 от 07.05.2019</w:t>
            </w:r>
          </w:p>
        </w:tc>
      </w:tr>
      <w:tr w:rsidR="00EF346C" w:rsidRPr="00C01D26" w:rsidTr="00EF346C">
        <w:trPr>
          <w:trHeight w:val="405"/>
        </w:trPr>
        <w:tc>
          <w:tcPr>
            <w:tcW w:w="534" w:type="dxa"/>
            <w:vMerge w:val="restart"/>
          </w:tcPr>
          <w:p w:rsidR="00EF346C" w:rsidRPr="002F1865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</w:tcPr>
          <w:p w:rsidR="00EF346C" w:rsidRPr="009A744D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</w:t>
            </w:r>
          </w:p>
        </w:tc>
        <w:tc>
          <w:tcPr>
            <w:tcW w:w="1843" w:type="dxa"/>
            <w:vMerge w:val="restart"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</w:t>
            </w:r>
          </w:p>
          <w:p w:rsidR="00EF346C" w:rsidRPr="009A744D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выездной проверки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05-693/34 от 15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Merge w:val="restart"/>
          </w:tcPr>
          <w:p w:rsidR="00EF346C" w:rsidRPr="009A744D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05/51 от 29.04.2019 г.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05/28-2556-2019 от 29.04.2019 г.</w:t>
            </w: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текущий ремонт, устранить дефекты отделки в санитарных и в умывальных комнатах для проживающих в отделениях милосердия на первом этаже здания интерната.</w:t>
            </w:r>
            <w:proofErr w:type="gramEnd"/>
          </w:p>
          <w:p w:rsidR="00EF346C" w:rsidRPr="00D54049" w:rsidRDefault="00EF346C" w:rsidP="00EF3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до 30.04.2020 г. </w:t>
            </w:r>
          </w:p>
        </w:tc>
        <w:tc>
          <w:tcPr>
            <w:tcW w:w="2527" w:type="dxa"/>
          </w:tcPr>
          <w:p w:rsidR="00EF346C" w:rsidRPr="00F62CED" w:rsidRDefault="00EF346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46C" w:rsidRPr="00C01D26" w:rsidTr="00EF346C">
        <w:trPr>
          <w:trHeight w:val="525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2.Заменить тумбочки в комнатах № 30, 31, 37, 38 в 2-м женском отделении милосердия на первом этаже здания.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F346C" w:rsidRPr="00C01D26" w:rsidTr="00EF346C">
        <w:trPr>
          <w:trHeight w:val="2715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3.Заменить в помещениях приемно-карантинного отделения, изолятора на первом этаже здания интерната подвесной потолок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герметичный, гладкий и устойчивый к проведению влажной уборки моющими средствами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10.2019 г.</w:t>
            </w:r>
          </w:p>
        </w:tc>
      </w:tr>
      <w:tr w:rsidR="00EF346C" w:rsidRPr="00C01D26" w:rsidTr="000F625B">
        <w:trPr>
          <w:trHeight w:val="306"/>
        </w:trPr>
        <w:tc>
          <w:tcPr>
            <w:tcW w:w="534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F346C" w:rsidRDefault="00EF346C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346C" w:rsidRDefault="00EF346C" w:rsidP="002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4.Установить закрытые светильники в помещениях приемно-карантинного отделения, в коридоре изолятора здания интерната.</w:t>
            </w:r>
          </w:p>
          <w:p w:rsidR="00EF346C" w:rsidRDefault="00EF34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30.04.2020 г.</w:t>
            </w:r>
          </w:p>
        </w:tc>
        <w:tc>
          <w:tcPr>
            <w:tcW w:w="2527" w:type="dxa"/>
          </w:tcPr>
          <w:p w:rsidR="00EF346C" w:rsidRPr="00F62CED" w:rsidRDefault="007E3AE8" w:rsidP="007E3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08.2019 г.</w:t>
            </w:r>
          </w:p>
        </w:tc>
      </w:tr>
      <w:tr w:rsidR="002F1865" w:rsidRPr="00C01D26" w:rsidTr="000F625B">
        <w:trPr>
          <w:trHeight w:val="841"/>
        </w:trPr>
        <w:tc>
          <w:tcPr>
            <w:tcW w:w="534" w:type="dxa"/>
          </w:tcPr>
          <w:p w:rsidR="002F1865" w:rsidRPr="000F625B" w:rsidRDefault="002F1865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1865" w:rsidRDefault="002F1865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Минсельхоз Челябинской области</w:t>
            </w:r>
          </w:p>
        </w:tc>
        <w:tc>
          <w:tcPr>
            <w:tcW w:w="1843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 выездной проверки  № 148В от 19.03.2019 г.</w:t>
            </w:r>
          </w:p>
        </w:tc>
        <w:tc>
          <w:tcPr>
            <w:tcW w:w="1417" w:type="dxa"/>
          </w:tcPr>
          <w:p w:rsidR="002F1865" w:rsidRDefault="002F1865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01.04.2019-26.04.2019</w:t>
            </w:r>
          </w:p>
        </w:tc>
        <w:tc>
          <w:tcPr>
            <w:tcW w:w="2552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проверки № 148 от 10.04.2019 г.</w:t>
            </w:r>
          </w:p>
        </w:tc>
        <w:tc>
          <w:tcPr>
            <w:tcW w:w="3929" w:type="dxa"/>
          </w:tcPr>
          <w:p w:rsidR="002F1865" w:rsidRDefault="00897EC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2F1865" w:rsidRPr="00F62CED" w:rsidRDefault="002F1865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CE" w:rsidRPr="00C01D26" w:rsidTr="000F625B">
        <w:trPr>
          <w:trHeight w:val="841"/>
        </w:trPr>
        <w:tc>
          <w:tcPr>
            <w:tcW w:w="534" w:type="dxa"/>
          </w:tcPr>
          <w:p w:rsidR="00897ECE" w:rsidRDefault="00897ECE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97ECE" w:rsidRPr="009A744D" w:rsidRDefault="00897ECE" w:rsidP="0089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внеплановой выездной проверки № 321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897ECE" w:rsidRPr="009A744D" w:rsidRDefault="00897ECE" w:rsidP="0027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275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97ECE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321 от 16.04.2019 г.</w:t>
            </w:r>
          </w:p>
          <w:p w:rsidR="004826CC" w:rsidRDefault="004826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321/1 от 16.04.2019 г.</w:t>
            </w:r>
          </w:p>
        </w:tc>
        <w:tc>
          <w:tcPr>
            <w:tcW w:w="3929" w:type="dxa"/>
          </w:tcPr>
          <w:p w:rsidR="00897ECE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(землепользователь), расположенного в границах населенного пункта, не произвел регулярную уборку мусора и покос трав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не убрана сухая прошлогодняя трава и опавшая листва)</w:t>
            </w:r>
          </w:p>
          <w:p w:rsidR="004826CC" w:rsidRDefault="004826CC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до 01.05.2019 г. </w:t>
            </w:r>
          </w:p>
        </w:tc>
        <w:tc>
          <w:tcPr>
            <w:tcW w:w="2527" w:type="dxa"/>
          </w:tcPr>
          <w:p w:rsidR="00897ECE" w:rsidRPr="00F62CED" w:rsidRDefault="004826CC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04.2019 г. </w:t>
            </w:r>
          </w:p>
        </w:tc>
      </w:tr>
      <w:tr w:rsidR="00BB64A3" w:rsidRPr="00C01D26" w:rsidTr="000F625B">
        <w:trPr>
          <w:trHeight w:val="841"/>
        </w:trPr>
        <w:tc>
          <w:tcPr>
            <w:tcW w:w="534" w:type="dxa"/>
          </w:tcPr>
          <w:p w:rsidR="00BB64A3" w:rsidRDefault="00BB64A3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Росздравнадзор Челябинской области</w:t>
            </w:r>
          </w:p>
        </w:tc>
        <w:tc>
          <w:tcPr>
            <w:tcW w:w="1843" w:type="dxa"/>
          </w:tcPr>
          <w:p w:rsidR="00BB64A3" w:rsidRPr="00F62CED" w:rsidRDefault="00BB64A3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проверки № П74-162/19 от 21.05.2019 г. </w:t>
            </w:r>
          </w:p>
        </w:tc>
        <w:tc>
          <w:tcPr>
            <w:tcW w:w="1417" w:type="dxa"/>
          </w:tcPr>
          <w:p w:rsidR="00BB64A3" w:rsidRPr="00F62CED" w:rsidRDefault="00BB64A3" w:rsidP="00BB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27.05.2019-09.05.2019</w:t>
            </w:r>
          </w:p>
        </w:tc>
        <w:tc>
          <w:tcPr>
            <w:tcW w:w="2552" w:type="dxa"/>
          </w:tcPr>
          <w:p w:rsidR="00BB64A3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П-74-162/19 от 29.05.2019 г.</w:t>
            </w:r>
          </w:p>
          <w:p w:rsidR="00BB64A3" w:rsidRPr="00F62CED" w:rsidRDefault="00BB64A3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B64A3" w:rsidRDefault="00BB64A3" w:rsidP="004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BB64A3" w:rsidRDefault="00BB64A3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E97" w:rsidRPr="00C01D26" w:rsidTr="000F625B">
        <w:trPr>
          <w:trHeight w:val="841"/>
        </w:trPr>
        <w:tc>
          <w:tcPr>
            <w:tcW w:w="534" w:type="dxa"/>
          </w:tcPr>
          <w:p w:rsidR="005F5E97" w:rsidRDefault="005F5E9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5F5E97" w:rsidRPr="009A744D" w:rsidRDefault="005F5E97" w:rsidP="00BD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501 от 03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F5E97" w:rsidRPr="009A744D" w:rsidRDefault="005F5E97" w:rsidP="00EA3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501 от 10.06.2019 г.</w:t>
            </w:r>
          </w:p>
          <w:p w:rsidR="005F5E97" w:rsidRPr="00F62CED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5F5E97" w:rsidRDefault="005F5E97" w:rsidP="0027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5F5E97" w:rsidRDefault="005F5E9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B7" w:rsidRPr="00C01D26" w:rsidTr="000F625B">
        <w:trPr>
          <w:trHeight w:val="841"/>
        </w:trPr>
        <w:tc>
          <w:tcPr>
            <w:tcW w:w="534" w:type="dxa"/>
          </w:tcPr>
          <w:p w:rsidR="006009B7" w:rsidRDefault="006009B7" w:rsidP="000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6009B7" w:rsidRPr="009A744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43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559 от 24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6009B7" w:rsidRPr="009A744D" w:rsidRDefault="006009B7" w:rsidP="0060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559 от 26.06.2019 г.</w:t>
            </w:r>
          </w:p>
          <w:p w:rsidR="006009B7" w:rsidRPr="00F62CED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6009B7" w:rsidRDefault="006009B7" w:rsidP="0016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27" w:type="dxa"/>
          </w:tcPr>
          <w:p w:rsidR="006009B7" w:rsidRDefault="006009B7" w:rsidP="00D91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86AFA"/>
    <w:multiLevelType w:val="hybridMultilevel"/>
    <w:tmpl w:val="5C5252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348AE"/>
    <w:rsid w:val="000622D6"/>
    <w:rsid w:val="00066F52"/>
    <w:rsid w:val="000C4042"/>
    <w:rsid w:val="000F625B"/>
    <w:rsid w:val="00102008"/>
    <w:rsid w:val="00155929"/>
    <w:rsid w:val="00173BD0"/>
    <w:rsid w:val="00175738"/>
    <w:rsid w:val="001B099A"/>
    <w:rsid w:val="001B3872"/>
    <w:rsid w:val="001D5203"/>
    <w:rsid w:val="00244765"/>
    <w:rsid w:val="00251381"/>
    <w:rsid w:val="00275097"/>
    <w:rsid w:val="002C20C6"/>
    <w:rsid w:val="002C6828"/>
    <w:rsid w:val="002F1865"/>
    <w:rsid w:val="002F67C6"/>
    <w:rsid w:val="002F6D83"/>
    <w:rsid w:val="00351EDA"/>
    <w:rsid w:val="00366F24"/>
    <w:rsid w:val="00367F2E"/>
    <w:rsid w:val="003907AE"/>
    <w:rsid w:val="003B31CC"/>
    <w:rsid w:val="003C7FFB"/>
    <w:rsid w:val="00422A59"/>
    <w:rsid w:val="00425739"/>
    <w:rsid w:val="0043355F"/>
    <w:rsid w:val="004826CC"/>
    <w:rsid w:val="00483066"/>
    <w:rsid w:val="0049087F"/>
    <w:rsid w:val="004B6843"/>
    <w:rsid w:val="0051191C"/>
    <w:rsid w:val="00523601"/>
    <w:rsid w:val="00533ED7"/>
    <w:rsid w:val="00540A27"/>
    <w:rsid w:val="00547EA4"/>
    <w:rsid w:val="00585120"/>
    <w:rsid w:val="005A006C"/>
    <w:rsid w:val="005F5E97"/>
    <w:rsid w:val="006009B7"/>
    <w:rsid w:val="006D145B"/>
    <w:rsid w:val="006F44E7"/>
    <w:rsid w:val="00710DF1"/>
    <w:rsid w:val="00712F35"/>
    <w:rsid w:val="00746288"/>
    <w:rsid w:val="007505DC"/>
    <w:rsid w:val="0079572F"/>
    <w:rsid w:val="007E3AE8"/>
    <w:rsid w:val="00846B81"/>
    <w:rsid w:val="00853F1F"/>
    <w:rsid w:val="008665AE"/>
    <w:rsid w:val="00874E44"/>
    <w:rsid w:val="00876138"/>
    <w:rsid w:val="0088286D"/>
    <w:rsid w:val="00885506"/>
    <w:rsid w:val="00897ECE"/>
    <w:rsid w:val="008F5C70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B64A3"/>
    <w:rsid w:val="00BD24A5"/>
    <w:rsid w:val="00BE2D98"/>
    <w:rsid w:val="00BF63EC"/>
    <w:rsid w:val="00C01D26"/>
    <w:rsid w:val="00C200FB"/>
    <w:rsid w:val="00CA7B04"/>
    <w:rsid w:val="00CC01E1"/>
    <w:rsid w:val="00CD6FEE"/>
    <w:rsid w:val="00D25220"/>
    <w:rsid w:val="00D328B0"/>
    <w:rsid w:val="00D54049"/>
    <w:rsid w:val="00D91EB0"/>
    <w:rsid w:val="00DB6F82"/>
    <w:rsid w:val="00DD2D79"/>
    <w:rsid w:val="00DD47FA"/>
    <w:rsid w:val="00E06180"/>
    <w:rsid w:val="00E12B19"/>
    <w:rsid w:val="00E8743F"/>
    <w:rsid w:val="00EA0D70"/>
    <w:rsid w:val="00EA36A5"/>
    <w:rsid w:val="00EC1EC4"/>
    <w:rsid w:val="00EE0B4E"/>
    <w:rsid w:val="00EE26D0"/>
    <w:rsid w:val="00EF346C"/>
    <w:rsid w:val="00F36D3B"/>
    <w:rsid w:val="00F566F3"/>
    <w:rsid w:val="00F62CED"/>
    <w:rsid w:val="00F76A9E"/>
    <w:rsid w:val="00FA2ED7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9137-F7DD-4ACC-A8E1-057274C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17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90</cp:revision>
  <cp:lastPrinted>2017-11-29T09:44:00Z</cp:lastPrinted>
  <dcterms:created xsi:type="dcterms:W3CDTF">2017-04-04T05:22:00Z</dcterms:created>
  <dcterms:modified xsi:type="dcterms:W3CDTF">2019-10-31T10:02:00Z</dcterms:modified>
</cp:coreProperties>
</file>